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CA58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综合评分表</w:t>
      </w:r>
    </w:p>
    <w:tbl>
      <w:tblPr>
        <w:tblStyle w:val="2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0"/>
        <w:gridCol w:w="5192"/>
        <w:gridCol w:w="1022"/>
      </w:tblGrid>
      <w:tr w14:paraId="4D5C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49AAB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分值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6DA4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评审项目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7EFAF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评分标准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49F8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分值</w:t>
            </w:r>
          </w:p>
        </w:tc>
      </w:tr>
      <w:tr w14:paraId="72E0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A08A8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价格分</w:t>
            </w:r>
          </w:p>
          <w:p w14:paraId="52B70F23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分）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AF4E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投标报价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0FF0B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价格分采用低价优先法计算，即满足采购文件要求且投标最低的投标报价为评标基准价，其价格分为满分。投标供应商的价格分统一按照下列公式计算：投标报价得分＝（评标基准价/有效的投标报价）×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  <w:p w14:paraId="190C30FC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备注：</w:t>
            </w:r>
          </w:p>
          <w:p w14:paraId="4B9749A8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1.投标供应商的报价不得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于采购文件规定的最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限价，否则作废标处理。</w:t>
            </w:r>
          </w:p>
          <w:p w14:paraId="5682C9D5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2.经评审被废标的报价，不进入价格分计算</w:t>
            </w:r>
            <w:r>
              <w:rPr>
                <w:rFonts w:hint="eastAsia" w:ascii="宋体" w:hAnsi="宋体" w:eastAsia="宋体" w:cs="宋体"/>
                <w:highlight w:val="none"/>
              </w:rPr>
              <w:t>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3517A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780C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BF058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技术分</w:t>
            </w:r>
          </w:p>
          <w:p w14:paraId="43E27EF0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分）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FC499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highlight w:val="none"/>
              </w:rPr>
              <w:t>方案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B837C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投标单位根据项目需求，制定完善的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产品研发</w:t>
            </w:r>
            <w:r>
              <w:rPr>
                <w:rFonts w:hint="eastAsia" w:ascii="宋体" w:hAnsi="宋体" w:eastAsia="宋体" w:cs="宋体"/>
                <w:highlight w:val="none"/>
              </w:rPr>
              <w:t>方案。</w:t>
            </w:r>
          </w:p>
          <w:p w14:paraId="47C7588D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①提供的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匹配需求、功能完整、适用性强的22-30分；</w:t>
            </w:r>
          </w:p>
          <w:p w14:paraId="01278B8C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②方案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基本满足需求</w:t>
            </w:r>
            <w:r>
              <w:rPr>
                <w:rFonts w:hint="eastAsia" w:ascii="宋体" w:hAnsi="宋体" w:eastAsia="宋体" w:cs="宋体"/>
                <w:highlight w:val="none"/>
              </w:rPr>
              <w:t>、适用性、针对性一般的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12-21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  <w:p w14:paraId="70D464CE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③方案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缺失关键内容、匹配度低</w:t>
            </w:r>
            <w:r>
              <w:rPr>
                <w:rFonts w:hint="eastAsia" w:ascii="宋体" w:hAnsi="宋体" w:eastAsia="宋体" w:cs="宋体"/>
                <w:highlight w:val="none"/>
              </w:rPr>
              <w:t>的0-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DE725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30</w:t>
            </w:r>
          </w:p>
        </w:tc>
      </w:tr>
      <w:tr w14:paraId="0EB3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DF3C3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77D5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运营</w:t>
            </w:r>
            <w:r>
              <w:rPr>
                <w:rFonts w:hint="eastAsia" w:ascii="宋体" w:hAnsi="宋体" w:eastAsia="宋体" w:cs="宋体"/>
                <w:highlight w:val="none"/>
              </w:rPr>
              <w:t>方案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A0226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投标单位根据项目需求，制定完善的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运营</w:t>
            </w:r>
            <w:r>
              <w:rPr>
                <w:rFonts w:hint="eastAsia" w:ascii="宋体" w:hAnsi="宋体" w:eastAsia="宋体" w:cs="宋体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。</w:t>
            </w:r>
          </w:p>
          <w:p w14:paraId="64D9517F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运营思路清晰、落地性强、风险应对完善的22-30分；</w:t>
            </w:r>
          </w:p>
          <w:p w14:paraId="3048CE27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②方案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可行，细节略有不足</w:t>
            </w:r>
            <w:r>
              <w:rPr>
                <w:rFonts w:hint="eastAsia" w:ascii="宋体" w:hAnsi="宋体" w:eastAsia="宋体" w:cs="宋体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12-21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  <w:p w14:paraId="7742CC44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③方案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模糊、无执行性</w:t>
            </w:r>
            <w:r>
              <w:rPr>
                <w:rFonts w:hint="eastAsia" w:ascii="宋体" w:hAnsi="宋体" w:eastAsia="宋体" w:cs="宋体"/>
                <w:highlight w:val="none"/>
              </w:rPr>
              <w:t>的0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-11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A053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30</w:t>
            </w:r>
          </w:p>
        </w:tc>
      </w:tr>
      <w:tr w14:paraId="1719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BA95F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商务分</w:t>
            </w:r>
          </w:p>
          <w:p w14:paraId="1490C21C">
            <w:pPr>
              <w:widowControl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分）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675B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团队配置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6120D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团队配置齐全、资质专业、响应及时的16-20分；</w:t>
            </w:r>
          </w:p>
          <w:p w14:paraId="5309BFC1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人员配置一般、服务能力达标的9-15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  <w:p w14:paraId="006D651B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团队薄弱、服务无保障的0-8分</w:t>
            </w:r>
            <w:r>
              <w:rPr>
                <w:rFonts w:hint="eastAsia" w:ascii="宋体" w:hAnsi="宋体" w:eastAsia="宋体" w:cs="宋体"/>
                <w:highlight w:val="none"/>
              </w:rPr>
              <w:t>；</w:t>
            </w:r>
          </w:p>
          <w:p w14:paraId="296800A7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注：人员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资质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投标方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出具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材料，不满足要求的不得分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83D7D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</w:t>
            </w:r>
          </w:p>
        </w:tc>
      </w:tr>
      <w:tr w14:paraId="1AE3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148B3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B93AB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合作案例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BA7AC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有博物馆、图书馆、文化馆、景区的茶咖合作案例，每提供一个案例得1分，本项最高得5</w:t>
            </w:r>
            <w:r>
              <w:rPr>
                <w:rFonts w:hint="eastAsia" w:ascii="宋体" w:hAnsi="宋体" w:eastAsia="宋体" w:cs="宋体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。</w:t>
            </w:r>
          </w:p>
          <w:p w14:paraId="18846CBA">
            <w:pPr>
              <w:spacing w:after="0"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注：证明材料（合同和截图）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E9546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0959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E0F1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C540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响应承诺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535CA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投标人承诺：若我公司中标，我公司拟派专人负责本项目，在接到电话通知后响应时间不得超过一小时，三小时内到达现场处理问题；得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highlight w:val="none"/>
              </w:rPr>
              <w:t>分(承诺函，格式自拟)，承诺不全或无承诺不得分。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54543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7F19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6ECC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DB5C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著作权承诺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E103E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投标人承诺：我公司若有幸中标，所提供的服务或其任何一部分均不会侵犯任何第三方的专利权、商标权或著作权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highlight w:val="none"/>
              </w:rPr>
              <w:t>一旦出现侵权、索赔或诉讼，应承担全部责任。保证提供的服务不存在危及人身及财产安全的隐患，不存在违反国家法律、法规及行业规范要求的有关安全条款，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不存在意识形态方面的错误，</w:t>
            </w:r>
            <w:r>
              <w:rPr>
                <w:rFonts w:hint="eastAsia" w:ascii="宋体" w:hAnsi="宋体" w:eastAsia="宋体" w:cs="宋体"/>
                <w:highlight w:val="none"/>
              </w:rPr>
              <w:t>否则承担全部法律责任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满分5</w:t>
            </w:r>
            <w:r>
              <w:rPr>
                <w:rFonts w:hint="eastAsia" w:ascii="宋体" w:hAnsi="宋体" w:eastAsia="宋体" w:cs="宋体"/>
                <w:highlight w:val="none"/>
              </w:rPr>
              <w:t>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C6B91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51C1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4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975A2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E59EE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100</w:t>
            </w:r>
          </w:p>
        </w:tc>
      </w:tr>
    </w:tbl>
    <w:p w14:paraId="102129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6B7681-7635-4DE1-92D1-246B988571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E89F45-A8DE-4561-8B12-F8000FD071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106D8"/>
    <w:rsid w:val="2B61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2026-04-28T11:02:00Z</dcterms:created>
  <dc:creator>Dreaming</dc:creator>
  <cp:lastModifiedBy>Dreaming</cp:lastModifiedBy>
  <dcterms:modified xsi:type="dcterms:W3CDTF">2026-04-28T11:02:45Z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08A7ECD022364D788CA48322CA43BB31_11</vt:lpwstr>
  </property>
  <property fmtid="{D5CDD505-2E9C-101B-9397-08002B2CF9AE}" pid="4" name="KSOTemplateDocerSaveRecord">
    <vt:lpwstr>eyJoZGlkIjoiMTFlMzgwMzY4ZDE0YTQ5OTNhZWMzNDViZTQ1NTY5MTgiLCJ1c2VySWQiOiIyOTM4NDk3ODUifQ==</vt:lpwstr>
  </property>
</Properties>
</file>